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25" w:rsidRPr="00D33C88" w:rsidRDefault="00383125" w:rsidP="00383125">
      <w:pPr>
        <w:ind w:firstLineChars="150" w:firstLine="482"/>
        <w:jc w:val="center"/>
        <w:rPr>
          <w:rFonts w:ascii="Times-Roman" w:hAnsi="Times-Roman" w:hint="eastAsia"/>
          <w:b/>
          <w:color w:val="000000"/>
          <w:sz w:val="32"/>
          <w:szCs w:val="32"/>
        </w:rPr>
      </w:pPr>
      <w:r w:rsidRPr="00D33C88">
        <w:rPr>
          <w:rFonts w:ascii="Times-Roman" w:hAnsi="Times-Roman" w:hint="eastAsia"/>
          <w:b/>
          <w:color w:val="000000"/>
          <w:sz w:val="32"/>
          <w:szCs w:val="32"/>
        </w:rPr>
        <w:t xml:space="preserve">Note on selection of critical layer of </w:t>
      </w:r>
      <w:r w:rsidR="009F09D6">
        <w:rPr>
          <w:rFonts w:ascii="Times-Roman" w:hAnsi="Times-Roman" w:hint="eastAsia"/>
          <w:b/>
          <w:color w:val="000000"/>
          <w:sz w:val="32"/>
          <w:szCs w:val="32"/>
        </w:rPr>
        <w:t xml:space="preserve">soil </w:t>
      </w:r>
      <w:r w:rsidRPr="00D33C88">
        <w:rPr>
          <w:rFonts w:ascii="Times-Roman" w:hAnsi="Times-Roman" w:hint="eastAsia"/>
          <w:b/>
          <w:color w:val="000000"/>
          <w:sz w:val="32"/>
          <w:szCs w:val="32"/>
        </w:rPr>
        <w:t>liquefaction</w:t>
      </w:r>
    </w:p>
    <w:p w:rsidR="00383125" w:rsidRPr="00791F98" w:rsidRDefault="00383125" w:rsidP="00791F98">
      <w:pPr>
        <w:ind w:firstLineChars="150" w:firstLine="420"/>
        <w:jc w:val="center"/>
        <w:rPr>
          <w:rFonts w:ascii="Times-Roman" w:hAnsi="Times-Roman" w:hint="eastAsia"/>
          <w:color w:val="000000"/>
          <w:sz w:val="28"/>
          <w:szCs w:val="28"/>
        </w:rPr>
      </w:pPr>
      <w:r w:rsidRPr="00791F98">
        <w:rPr>
          <w:rFonts w:ascii="Times-Roman" w:hAnsi="Times-Roman" w:hint="eastAsia"/>
          <w:color w:val="000000"/>
          <w:sz w:val="28"/>
          <w:szCs w:val="28"/>
        </w:rPr>
        <w:t>Yan-Guo Zhou</w:t>
      </w:r>
      <w:r w:rsidR="00EB0C73" w:rsidRPr="00791F98">
        <w:rPr>
          <w:rFonts w:ascii="Times-Roman" w:hAnsi="Times-Roman" w:hint="eastAsia"/>
          <w:color w:val="000000"/>
          <w:sz w:val="28"/>
          <w:szCs w:val="28"/>
          <w:vertAlign w:val="superscript"/>
        </w:rPr>
        <w:t>*</w:t>
      </w:r>
      <w:r w:rsidRPr="00791F98">
        <w:rPr>
          <w:rFonts w:ascii="Times-Roman" w:hAnsi="Times-Roman" w:hint="eastAsia"/>
          <w:color w:val="000000"/>
          <w:sz w:val="28"/>
          <w:szCs w:val="28"/>
        </w:rPr>
        <w:t>, Yue Wang</w:t>
      </w:r>
    </w:p>
    <w:p w:rsidR="00383125" w:rsidRPr="00EB0C73" w:rsidRDefault="00EB0C73" w:rsidP="00EB0C73">
      <w:pPr>
        <w:ind w:firstLineChars="150" w:firstLine="360"/>
        <w:jc w:val="center"/>
        <w:rPr>
          <w:rFonts w:ascii="Times-Roman" w:hAnsi="Times-Roman" w:hint="eastAsia"/>
          <w:color w:val="000000"/>
          <w:sz w:val="24"/>
          <w:szCs w:val="24"/>
        </w:rPr>
      </w:pPr>
      <w:r w:rsidRPr="00EB0C73">
        <w:rPr>
          <w:rFonts w:ascii="Times-Roman" w:hAnsi="Times-Roman"/>
          <w:color w:val="000000"/>
          <w:sz w:val="24"/>
          <w:szCs w:val="24"/>
        </w:rPr>
        <w:t>MOE Key Laboratory of Soft Soils and Geoenvironmental Engineering, Institute of Geotechnical Engineering, Center for Hypergravity Experimental and Interdisciplinary Research, Zhejiang University, Hangzhou 310058, P. R. China. *E-mail: qzking@zju.edu.cn</w:t>
      </w:r>
    </w:p>
    <w:p w:rsidR="007D5D6B" w:rsidRDefault="00EB0C73" w:rsidP="00383125">
      <w:pPr>
        <w:jc w:val="center"/>
        <w:rPr>
          <w:rFonts w:ascii="Times-Roman" w:hAnsi="Times-Roman" w:hint="eastAsia"/>
          <w:color w:val="000000"/>
          <w:sz w:val="28"/>
          <w:szCs w:val="28"/>
        </w:rPr>
      </w:pPr>
      <w:r>
        <w:rPr>
          <w:rFonts w:ascii="Times-Roman" w:hAnsi="Times-Roman" w:hint="eastAsia"/>
          <w:color w:val="000000"/>
          <w:sz w:val="28"/>
          <w:szCs w:val="28"/>
        </w:rPr>
        <w:t>March 25</w:t>
      </w:r>
      <w:r w:rsidR="00383125">
        <w:rPr>
          <w:rFonts w:ascii="Times-Roman" w:hAnsi="Times-Roman" w:hint="eastAsia"/>
          <w:color w:val="000000"/>
          <w:sz w:val="28"/>
          <w:szCs w:val="28"/>
        </w:rPr>
        <w:t>, 201</w:t>
      </w:r>
      <w:r>
        <w:rPr>
          <w:rFonts w:ascii="Times-Roman" w:hAnsi="Times-Roman" w:hint="eastAsia"/>
          <w:color w:val="000000"/>
          <w:sz w:val="28"/>
          <w:szCs w:val="28"/>
        </w:rPr>
        <w:t>9</w:t>
      </w:r>
    </w:p>
    <w:p w:rsidR="00383125" w:rsidRDefault="00383125" w:rsidP="00383125">
      <w:pPr>
        <w:ind w:firstLineChars="100" w:firstLine="280"/>
        <w:rPr>
          <w:rFonts w:ascii="Times-Roman" w:hAnsi="Times-Roman" w:hint="eastAsia"/>
          <w:color w:val="000000" w:themeColor="text1"/>
          <w:sz w:val="28"/>
          <w:szCs w:val="28"/>
        </w:rPr>
      </w:pPr>
      <w:r w:rsidRPr="00383125">
        <w:rPr>
          <w:rFonts w:ascii="Times-Roman" w:hAnsi="Times-Roman" w:hint="eastAsia"/>
          <w:color w:val="000000" w:themeColor="text1"/>
          <w:sz w:val="28"/>
          <w:szCs w:val="28"/>
        </w:rPr>
        <w:t>According to previous study (e.g., Moss</w:t>
      </w:r>
      <w:r w:rsidR="00036C1C">
        <w:rPr>
          <w:rFonts w:ascii="Times-Roman" w:hAnsi="Times-Roman" w:hint="eastAsia"/>
          <w:color w:val="000000" w:themeColor="text1"/>
          <w:sz w:val="28"/>
          <w:szCs w:val="28"/>
        </w:rPr>
        <w:t xml:space="preserve"> 2003;</w:t>
      </w:r>
      <w:r w:rsidRPr="00383125">
        <w:rPr>
          <w:rFonts w:ascii="Times-Roman" w:hAnsi="Times-Roman" w:hint="eastAsia"/>
          <w:color w:val="000000" w:themeColor="text1"/>
          <w:sz w:val="28"/>
          <w:szCs w:val="28"/>
        </w:rPr>
        <w:t xml:space="preserve"> Cetin</w:t>
      </w:r>
      <w:r w:rsidR="00036C1C">
        <w:rPr>
          <w:rFonts w:ascii="Times-Roman" w:hAnsi="Times-Roman" w:hint="eastAsia"/>
          <w:color w:val="000000" w:themeColor="text1"/>
          <w:sz w:val="28"/>
          <w:szCs w:val="28"/>
        </w:rPr>
        <w:t xml:space="preserve"> et al. 2004;</w:t>
      </w:r>
      <w:r w:rsidR="00EB0C73">
        <w:rPr>
          <w:rFonts w:ascii="Times-Roman" w:hAnsi="Times-Roman" w:hint="eastAsia"/>
          <w:color w:val="000000" w:themeColor="text1"/>
          <w:sz w:val="28"/>
          <w:szCs w:val="28"/>
        </w:rPr>
        <w:t xml:space="preserve"> </w:t>
      </w:r>
      <w:r w:rsidRPr="00383125">
        <w:rPr>
          <w:rFonts w:ascii="Times-Roman" w:hAnsi="Times-Roman" w:hint="eastAsia"/>
          <w:color w:val="000000" w:themeColor="text1"/>
          <w:sz w:val="28"/>
          <w:szCs w:val="28"/>
        </w:rPr>
        <w:t>Kayen</w:t>
      </w:r>
      <w:r w:rsidR="00036C1C">
        <w:rPr>
          <w:rFonts w:ascii="Times-Roman" w:hAnsi="Times-Roman" w:hint="eastAsia"/>
          <w:color w:val="000000" w:themeColor="text1"/>
          <w:sz w:val="28"/>
          <w:szCs w:val="28"/>
        </w:rPr>
        <w:t xml:space="preserve"> et al., 2013</w:t>
      </w:r>
      <w:r w:rsidRPr="00383125">
        <w:rPr>
          <w:rFonts w:ascii="Times-Roman" w:hAnsi="Times-Roman" w:hint="eastAsia"/>
          <w:color w:val="000000" w:themeColor="text1"/>
          <w:sz w:val="28"/>
          <w:szCs w:val="28"/>
        </w:rPr>
        <w:t xml:space="preserve">), the following guidelines for the </w:t>
      </w:r>
      <w:r w:rsidRPr="00383125">
        <w:rPr>
          <w:rFonts w:ascii="Times-Roman" w:hAnsi="Times-Roman"/>
          <w:color w:val="000000" w:themeColor="text1"/>
          <w:sz w:val="28"/>
          <w:szCs w:val="28"/>
        </w:rPr>
        <w:t>selection of critical layer of liquefaction</w:t>
      </w:r>
      <w:r w:rsidR="00EB0C73">
        <w:rPr>
          <w:rFonts w:ascii="Times-Roman" w:hAnsi="Times-Roman" w:hint="eastAsia"/>
          <w:color w:val="000000" w:themeColor="text1"/>
          <w:sz w:val="28"/>
          <w:szCs w:val="28"/>
        </w:rPr>
        <w:t xml:space="preserve"> are recommended</w:t>
      </w:r>
      <w:r>
        <w:rPr>
          <w:rFonts w:ascii="Times-Roman" w:hAnsi="Times-Roman" w:hint="eastAsia"/>
          <w:color w:val="000000" w:themeColor="text1"/>
          <w:sz w:val="28"/>
          <w:szCs w:val="28"/>
        </w:rPr>
        <w:t>.</w:t>
      </w:r>
    </w:p>
    <w:p w:rsidR="00383125" w:rsidRDefault="00282443" w:rsidP="00383125">
      <w:pPr>
        <w:ind w:firstLineChars="100" w:firstLine="280"/>
        <w:rPr>
          <w:rFonts w:ascii="Times-Roman" w:hAnsi="Times-Roman" w:hint="eastAsia"/>
          <w:color w:val="000000"/>
          <w:sz w:val="28"/>
          <w:szCs w:val="28"/>
        </w:rPr>
      </w:pPr>
      <w:r w:rsidRPr="004B4CAD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Critical layer selection is a vital step in estimating the seismic strength of a particular soil deposit, of which the criteria is finding the stratum of soil that is the weakest-link-in-the-chain from a liquefaction perspective.</w:t>
      </w:r>
    </w:p>
    <w:p w:rsidR="00383125" w:rsidRDefault="00D05C3C" w:rsidP="00282443">
      <w:pPr>
        <w:pStyle w:val="a5"/>
        <w:numPr>
          <w:ilvl w:val="0"/>
          <w:numId w:val="1"/>
        </w:numPr>
        <w:ind w:firstLineChars="0"/>
        <w:rPr>
          <w:rFonts w:ascii="Times-Roman" w:hAnsi="Times-Roman" w:hint="eastAsia"/>
          <w:color w:val="000000"/>
          <w:sz w:val="28"/>
          <w:szCs w:val="28"/>
        </w:rPr>
      </w:pPr>
      <w:r w:rsidRPr="00282443">
        <w:rPr>
          <w:rFonts w:ascii="Times-Roman" w:hAnsi="Times-Roman" w:hint="eastAsia"/>
          <w:color w:val="000000"/>
          <w:sz w:val="28"/>
          <w:szCs w:val="28"/>
        </w:rPr>
        <w:t>As for CPT</w:t>
      </w:r>
      <w:r w:rsidR="00282443" w:rsidRPr="00282443">
        <w:rPr>
          <w:rFonts w:ascii="Times-Roman" w:hAnsi="Times-Roman" w:hint="eastAsia"/>
          <w:color w:val="000000"/>
          <w:sz w:val="28"/>
          <w:szCs w:val="28"/>
        </w:rPr>
        <w:t xml:space="preserve"> </w:t>
      </w:r>
      <w:r w:rsidRPr="00282443">
        <w:rPr>
          <w:rFonts w:ascii="Times-Roman" w:hAnsi="Times-Roman" w:hint="eastAsia"/>
          <w:color w:val="000000"/>
          <w:sz w:val="28"/>
          <w:szCs w:val="28"/>
        </w:rPr>
        <w:t>testing</w:t>
      </w:r>
    </w:p>
    <w:p w:rsidR="00282443" w:rsidRDefault="00282443" w:rsidP="00282443">
      <w:pPr>
        <w:ind w:firstLineChars="100" w:firstLine="280"/>
        <w:rPr>
          <w:rFonts w:ascii="Times-Roman" w:hAnsi="Times-Roman" w:hint="eastAsia"/>
          <w:color w:val="000000"/>
          <w:sz w:val="28"/>
          <w:szCs w:val="28"/>
        </w:rPr>
      </w:pPr>
      <w:r w:rsidRPr="00376B85">
        <w:rPr>
          <w:rFonts w:ascii="Times-Roman" w:hAnsi="Times-Roman"/>
          <w:color w:val="000000"/>
          <w:sz w:val="28"/>
          <w:szCs w:val="28"/>
        </w:rPr>
        <w:t>Finding the weakest link</w:t>
      </w:r>
      <w:r w:rsidRPr="00376B85">
        <w:rPr>
          <w:rFonts w:ascii="Times-Roman" w:hAnsi="Times-Roman" w:hint="eastAsia"/>
          <w:color w:val="000000"/>
          <w:sz w:val="28"/>
          <w:szCs w:val="28"/>
        </w:rPr>
        <w:t xml:space="preserve"> </w:t>
      </w:r>
      <w:r w:rsidRPr="00376B85">
        <w:rPr>
          <w:rFonts w:ascii="Times-Roman" w:hAnsi="Times-Roman"/>
          <w:color w:val="000000"/>
          <w:sz w:val="28"/>
          <w:szCs w:val="28"/>
        </w:rPr>
        <w:t>requires observing the tip resistance and friction ratio</w:t>
      </w:r>
      <w:r>
        <w:rPr>
          <w:rFonts w:ascii="Times-Roman" w:hAnsi="Times-Roman" w:hint="eastAsia"/>
          <w:color w:val="000000"/>
          <w:sz w:val="28"/>
          <w:szCs w:val="28"/>
        </w:rPr>
        <w:t xml:space="preserve"> of CPT testing</w:t>
      </w:r>
      <w:r w:rsidRPr="00376B85">
        <w:rPr>
          <w:rFonts w:ascii="Times-Roman" w:hAnsi="Times-Roman"/>
          <w:color w:val="000000"/>
          <w:sz w:val="28"/>
          <w:szCs w:val="28"/>
        </w:rPr>
        <w:t xml:space="preserve"> in conjunction, with the addition of</w:t>
      </w:r>
      <w:r>
        <w:rPr>
          <w:rFonts w:ascii="Times-Roman" w:hAnsi="Times-Roman" w:hint="eastAsia"/>
          <w:color w:val="000000"/>
          <w:sz w:val="28"/>
          <w:szCs w:val="28"/>
        </w:rPr>
        <w:t xml:space="preserve"> </w:t>
      </w:r>
      <w:r w:rsidRPr="00376B85">
        <w:rPr>
          <w:rFonts w:ascii="Times-Roman" w:hAnsi="Times-Roman"/>
          <w:color w:val="000000"/>
          <w:sz w:val="28"/>
          <w:szCs w:val="28"/>
        </w:rPr>
        <w:t>a SPT log, for soil classification, if one is available. For most depositional environments</w:t>
      </w:r>
      <w:r w:rsidRPr="00376B85">
        <w:rPr>
          <w:rFonts w:ascii="Times-Roman" w:hAnsi="Times-Roman" w:hint="eastAsia"/>
          <w:color w:val="000000"/>
          <w:sz w:val="28"/>
          <w:szCs w:val="28"/>
        </w:rPr>
        <w:t xml:space="preserve"> </w:t>
      </w:r>
      <w:r w:rsidRPr="00376B85">
        <w:rPr>
          <w:rFonts w:ascii="Times-Roman" w:hAnsi="Times-Roman"/>
          <w:color w:val="000000"/>
          <w:sz w:val="28"/>
          <w:szCs w:val="28"/>
        </w:rPr>
        <w:t>this can be a simple matter of looking for the smallest continuous stretch of tip resistance</w:t>
      </w:r>
      <w:r w:rsidRPr="00376B85">
        <w:rPr>
          <w:rFonts w:ascii="Times-Roman" w:hAnsi="Times-Roman" w:hint="eastAsia"/>
          <w:color w:val="000000"/>
          <w:sz w:val="28"/>
          <w:szCs w:val="28"/>
        </w:rPr>
        <w:t xml:space="preserve"> </w:t>
      </w:r>
      <w:r w:rsidRPr="00376B85">
        <w:rPr>
          <w:rFonts w:ascii="Times-Roman" w:hAnsi="Times-Roman"/>
          <w:color w:val="000000"/>
          <w:sz w:val="28"/>
          <w:szCs w:val="28"/>
        </w:rPr>
        <w:t>with low friction ratio that agrees with the SPT log in terms of a liquefiable material</w:t>
      </w:r>
      <w:r w:rsidRPr="00376B85">
        <w:rPr>
          <w:rFonts w:ascii="Times-Roman" w:hAnsi="Times-Roman" w:hint="eastAsia"/>
          <w:color w:val="000000"/>
          <w:sz w:val="28"/>
          <w:szCs w:val="28"/>
        </w:rPr>
        <w:t>.</w:t>
      </w:r>
      <w:r>
        <w:rPr>
          <w:rFonts w:ascii="Times-Roman" w:hAnsi="Times-Roman" w:hint="eastAsia"/>
          <w:color w:val="000000"/>
          <w:sz w:val="28"/>
          <w:szCs w:val="28"/>
        </w:rPr>
        <w:t xml:space="preserve"> </w:t>
      </w:r>
    </w:p>
    <w:p w:rsidR="00282443" w:rsidRPr="00282443" w:rsidRDefault="00282443" w:rsidP="00282443">
      <w:pPr>
        <w:ind w:firstLineChars="100" w:firstLine="280"/>
        <w:rPr>
          <w:rStyle w:val="fontstyle01"/>
          <w:rFonts w:ascii="Times New Roman" w:hAnsi="Times New Roman" w:cs="Times New Roman"/>
          <w:sz w:val="28"/>
          <w:szCs w:val="28"/>
        </w:rPr>
      </w:pP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>The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 xml:space="preserve"> CPT data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 xml:space="preserve"> of 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 xml:space="preserve"> Xi Dai Fu Tou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 xml:space="preserve"> (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>Zhou and Zhang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>, 19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>78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>),</w:t>
      </w:r>
      <w:r w:rsidRPr="002824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 xml:space="preserve">located in the area of 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 xml:space="preserve"> Tangshan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>China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>, is selected as an example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to 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>illustrate the methodology adopted for estimating the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 xml:space="preserve"> critical layer </w:t>
      </w:r>
      <w:r w:rsidRPr="00282443">
        <w:rPr>
          <w:rStyle w:val="fontstyle01"/>
          <w:sz w:val="28"/>
          <w:szCs w:val="28"/>
        </w:rPr>
        <w:t>for a</w:t>
      </w:r>
      <w:r w:rsidRPr="00282443">
        <w:rPr>
          <w:rFonts w:ascii="TimesNewRoman" w:hAnsi="TimesNewRoman" w:hint="eastAsia"/>
          <w:color w:val="000000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typical</w:t>
      </w:r>
      <w:r>
        <w:rPr>
          <w:rStyle w:val="fontstyle01"/>
          <w:rFonts w:hint="eastAsia"/>
          <w:sz w:val="28"/>
          <w:szCs w:val="28"/>
        </w:rPr>
        <w:t xml:space="preserve"> </w:t>
      </w:r>
      <w:r w:rsidRPr="00282443">
        <w:rPr>
          <w:rStyle w:val="fontstyle01"/>
          <w:sz w:val="28"/>
          <w:szCs w:val="28"/>
        </w:rPr>
        <w:t>liquefaction case history</w:t>
      </w:r>
      <w:r>
        <w:rPr>
          <w:rStyle w:val="fontstyle01"/>
          <w:rFonts w:hint="eastAsia"/>
          <w:sz w:val="28"/>
          <w:szCs w:val="28"/>
        </w:rPr>
        <w:t>.</w:t>
      </w:r>
      <w:r w:rsidRPr="00282443">
        <w:t xml:space="preserve"> </w:t>
      </w:r>
      <w:r w:rsidRPr="00282443">
        <w:rPr>
          <w:rStyle w:val="fontstyle01"/>
          <w:sz w:val="28"/>
          <w:szCs w:val="28"/>
        </w:rPr>
        <w:t>As shown in Figure 1</w:t>
      </w:r>
      <w:r>
        <w:rPr>
          <w:rStyle w:val="fontstyle01"/>
          <w:rFonts w:hint="eastAsia"/>
          <w:sz w:val="28"/>
          <w:szCs w:val="28"/>
        </w:rPr>
        <w:t xml:space="preserve">, there is the lowest </w:t>
      </w:r>
      <w:r w:rsidRPr="00376B85">
        <w:rPr>
          <w:rFonts w:ascii="Times-Roman" w:hAnsi="Times-Roman"/>
          <w:color w:val="000000"/>
          <w:sz w:val="28"/>
          <w:szCs w:val="28"/>
        </w:rPr>
        <w:lastRenderedPageBreak/>
        <w:t>friction ratio</w:t>
      </w:r>
      <w:r>
        <w:rPr>
          <w:rFonts w:ascii="Times-Roman" w:hAnsi="Times-Roman" w:hint="eastAsia"/>
          <w:color w:val="000000"/>
          <w:sz w:val="28"/>
          <w:szCs w:val="28"/>
        </w:rPr>
        <w:t xml:space="preserve"> of a liquefiable </w:t>
      </w:r>
      <w:r w:rsidRPr="004B4CAD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stratum</w:t>
      </w:r>
      <w:r>
        <w:rPr>
          <w:rStyle w:val="fontstyle01"/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at </w:t>
      </w:r>
      <w:r w:rsidRPr="00282443">
        <w:rPr>
          <w:rStyle w:val="fontstyle01"/>
          <w:sz w:val="28"/>
          <w:szCs w:val="28"/>
        </w:rPr>
        <w:t xml:space="preserve">depths </w:t>
      </w:r>
      <w:r>
        <w:rPr>
          <w:rStyle w:val="fontstyle01"/>
          <w:rFonts w:hint="eastAsia"/>
          <w:sz w:val="28"/>
          <w:szCs w:val="28"/>
        </w:rPr>
        <w:t>ranging</w:t>
      </w:r>
      <w:r w:rsidRPr="00282443">
        <w:rPr>
          <w:rStyle w:val="fontstyle01"/>
          <w:sz w:val="28"/>
          <w:szCs w:val="28"/>
        </w:rPr>
        <w:t xml:space="preserve"> </w:t>
      </w:r>
      <w:r>
        <w:rPr>
          <w:rStyle w:val="fontstyle01"/>
          <w:rFonts w:hint="eastAsia"/>
          <w:sz w:val="28"/>
          <w:szCs w:val="28"/>
        </w:rPr>
        <w:t>from 4.5m to 5.5m</w:t>
      </w:r>
      <w:r>
        <w:rPr>
          <w:rStyle w:val="fontstyle01"/>
          <w:rFonts w:ascii="Times New Roman" w:hAnsi="Times New Roman" w:cs="Times New Roman" w:hint="eastAsia"/>
          <w:color w:val="000000" w:themeColor="text1"/>
          <w:sz w:val="28"/>
          <w:szCs w:val="28"/>
        </w:rPr>
        <w:t>, so we can select this medium sand layer as critical layer.</w:t>
      </w:r>
    </w:p>
    <w:p w:rsidR="00282443" w:rsidRDefault="00282443" w:rsidP="00282443">
      <w:pPr>
        <w:ind w:firstLineChars="100" w:firstLine="280"/>
        <w:jc w:val="center"/>
        <w:rPr>
          <w:rFonts w:ascii="Times-Roman" w:hAnsi="Times-Roman" w:hint="eastAsia"/>
          <w:color w:val="000000"/>
          <w:sz w:val="28"/>
          <w:szCs w:val="28"/>
        </w:rPr>
      </w:pPr>
      <w:r>
        <w:rPr>
          <w:rStyle w:val="fontstyle01"/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-Roman" w:hAnsi="Times-Roman" w:hint="eastAsia"/>
          <w:noProof/>
          <w:color w:val="000000"/>
          <w:sz w:val="28"/>
          <w:szCs w:val="28"/>
        </w:rPr>
        <w:drawing>
          <wp:inline distT="0" distB="0" distL="0" distR="0">
            <wp:extent cx="3609975" cy="543877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43" w:rsidRDefault="00282443" w:rsidP="00282443">
      <w:pPr>
        <w:ind w:firstLineChars="100" w:firstLine="240"/>
        <w:jc w:val="center"/>
        <w:rPr>
          <w:rStyle w:val="fontstyle01"/>
          <w:rFonts w:ascii="Times New Roman" w:hAnsi="Times New Roman" w:cs="Times New Roman"/>
        </w:rPr>
      </w:pPr>
      <w:r w:rsidRPr="00282443">
        <w:rPr>
          <w:rFonts w:ascii="Times New Roman" w:hAnsi="Times New Roman" w:cs="Times New Roman"/>
          <w:color w:val="000000"/>
          <w:sz w:val="24"/>
          <w:szCs w:val="24"/>
        </w:rPr>
        <w:t>Figure 1.</w:t>
      </w:r>
      <w:r w:rsidRPr="00282443">
        <w:rPr>
          <w:rFonts w:ascii="Times New Roman" w:hAnsi="Times New Roman" w:cs="Times New Roman"/>
          <w:sz w:val="24"/>
          <w:szCs w:val="24"/>
        </w:rPr>
        <w:t xml:space="preserve"> </w:t>
      </w:r>
      <w:r w:rsidRPr="00282443">
        <w:rPr>
          <w:rStyle w:val="fontstyle01"/>
          <w:rFonts w:ascii="Times New Roman" w:hAnsi="Times New Roman" w:cs="Times New Roman"/>
        </w:rPr>
        <w:t>Exploration data of Borehole</w:t>
      </w:r>
      <w:r>
        <w:rPr>
          <w:rStyle w:val="fontstyle01"/>
          <w:rFonts w:ascii="Times New Roman" w:hAnsi="Times New Roman" w:cs="Times New Roman" w:hint="eastAsia"/>
        </w:rPr>
        <w:t xml:space="preserve"> located in Xi Da Fu Tou, Tangshan </w:t>
      </w:r>
    </w:p>
    <w:p w:rsidR="00282443" w:rsidRPr="00282443" w:rsidRDefault="00282443" w:rsidP="00282443">
      <w:pPr>
        <w:ind w:firstLineChars="100" w:firstLine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 w:hint="eastAsia"/>
        </w:rPr>
        <w:t>(Zhou and Zhang, 1978)</w:t>
      </w:r>
    </w:p>
    <w:p w:rsidR="00282443" w:rsidRDefault="00282443" w:rsidP="00282443">
      <w:pPr>
        <w:pStyle w:val="a5"/>
        <w:numPr>
          <w:ilvl w:val="0"/>
          <w:numId w:val="1"/>
        </w:numPr>
        <w:ind w:firstLineChars="0"/>
        <w:rPr>
          <w:rFonts w:ascii="Times-Roman" w:hAnsi="Times-Roman" w:hint="eastAsia"/>
          <w:color w:val="000000"/>
          <w:sz w:val="28"/>
          <w:szCs w:val="28"/>
        </w:rPr>
      </w:pPr>
      <w:r w:rsidRPr="00282443">
        <w:rPr>
          <w:rFonts w:ascii="Times-Roman" w:hAnsi="Times-Roman" w:hint="eastAsia"/>
          <w:color w:val="000000"/>
          <w:sz w:val="28"/>
          <w:szCs w:val="28"/>
        </w:rPr>
        <w:t xml:space="preserve">As for </w:t>
      </w:r>
      <w:r>
        <w:rPr>
          <w:rFonts w:ascii="Times-Roman" w:hAnsi="Times-Roman" w:hint="eastAsia"/>
          <w:color w:val="000000"/>
          <w:sz w:val="28"/>
          <w:szCs w:val="28"/>
        </w:rPr>
        <w:t>S</w:t>
      </w:r>
      <w:r w:rsidRPr="00282443">
        <w:rPr>
          <w:rFonts w:ascii="Times-Roman" w:hAnsi="Times-Roman" w:hint="eastAsia"/>
          <w:color w:val="000000"/>
          <w:sz w:val="28"/>
          <w:szCs w:val="28"/>
        </w:rPr>
        <w:t>PT testing</w:t>
      </w:r>
    </w:p>
    <w:p w:rsidR="00282443" w:rsidRPr="00282443" w:rsidRDefault="00282443" w:rsidP="00282443">
      <w:pPr>
        <w:ind w:firstLineChars="100" w:firstLine="280"/>
        <w:rPr>
          <w:rStyle w:val="fontstyle01"/>
          <w:rFonts w:ascii="Times New Roman" w:hAnsi="Times New Roman" w:cs="Times New Roman"/>
          <w:sz w:val="28"/>
          <w:szCs w:val="28"/>
        </w:rPr>
      </w:pP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>Based on available data (gradation curves of the sand boil material and the</w:t>
      </w:r>
      <w:r w:rsidRPr="002824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>potentially liquefiable soil layers, SPT blow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>-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>counts, finest content, site response analysis results, and other geological and geotechnical factors) estimate the layer</w:t>
      </w:r>
      <w:r w:rsidRPr="002824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>or the sub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>-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 xml:space="preserve">layer that is potentially 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>critical layer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282443" w:rsidRDefault="00282443" w:rsidP="00282443">
      <w:pPr>
        <w:ind w:firstLineChars="100" w:firstLine="280"/>
        <w:rPr>
          <w:rStyle w:val="fontstyle01"/>
          <w:rFonts w:ascii="Times New Roman" w:hAnsi="Times New Roman" w:cs="Times New Roman"/>
          <w:sz w:val="28"/>
          <w:szCs w:val="28"/>
        </w:rPr>
      </w:pPr>
      <w:r w:rsidRPr="00282443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 xml:space="preserve">The 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>SPT data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 xml:space="preserve"> of Oil tank site BA-2 (Ishihara et al., 1980),</w:t>
      </w:r>
      <w:r w:rsidRPr="002824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 xml:space="preserve">located in the area of Ishinomaki fishery port, Japan, is selected as an example to illustrate the methodology adopted for estimating 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>critical layer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 xml:space="preserve"> for a</w:t>
      </w:r>
      <w:r w:rsidRPr="002824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 xml:space="preserve">typical liquefaction case history. As shown in Figure 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>2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>, the site is underlain by</w:t>
      </w:r>
      <w:r w:rsidRPr="002824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 xml:space="preserve">fine to medium sandy layers 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 xml:space="preserve">which are </w:t>
      </w:r>
      <w:r>
        <w:rPr>
          <w:rStyle w:val="fontstyle01"/>
          <w:rFonts w:ascii="Times New Roman" w:hAnsi="Times New Roman" w:cs="Times New Roman"/>
          <w:sz w:val="28"/>
          <w:szCs w:val="28"/>
        </w:rPr>
        <w:t>loose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>.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282443" w:rsidRPr="00282443" w:rsidRDefault="00282443" w:rsidP="00282443">
      <w:pPr>
        <w:ind w:firstLineChars="100" w:firstLine="280"/>
        <w:rPr>
          <w:rStyle w:val="fontstyle01"/>
          <w:rFonts w:ascii="Times New Roman" w:hAnsi="Times New Roman" w:cs="Times New Roman"/>
          <w:sz w:val="28"/>
          <w:szCs w:val="28"/>
        </w:rPr>
      </w:pPr>
      <w:r w:rsidRPr="00282443">
        <w:rPr>
          <w:rStyle w:val="fontstyle01"/>
          <w:sz w:val="28"/>
          <w:szCs w:val="28"/>
        </w:rPr>
        <w:t>Based on site investigations and the results of cyclic</w:t>
      </w:r>
      <w:r>
        <w:rPr>
          <w:rFonts w:ascii="TimesNewRoman" w:hAnsi="TimesNewRoman" w:hint="eastAsia"/>
          <w:color w:val="000000"/>
          <w:sz w:val="28"/>
          <w:szCs w:val="28"/>
        </w:rPr>
        <w:t xml:space="preserve"> </w:t>
      </w:r>
      <w:r w:rsidRPr="00282443">
        <w:rPr>
          <w:rStyle w:val="fontstyle01"/>
          <w:sz w:val="28"/>
          <w:szCs w:val="28"/>
        </w:rPr>
        <w:t>triaxial test performed on “undisturbed” (frozen) samples obtained at various depths, it was concluded that the liquefied layer is the loose fine sand layer at</w:t>
      </w:r>
      <w:r>
        <w:rPr>
          <w:rFonts w:ascii="TimesNewRoman" w:hAnsi="TimesNewRoman" w:hint="eastAsia"/>
          <w:color w:val="000000"/>
          <w:sz w:val="28"/>
          <w:szCs w:val="28"/>
        </w:rPr>
        <w:t xml:space="preserve"> </w:t>
      </w:r>
      <w:r w:rsidRPr="00282443">
        <w:rPr>
          <w:rStyle w:val="fontstyle01"/>
          <w:sz w:val="28"/>
          <w:szCs w:val="28"/>
        </w:rPr>
        <w:t xml:space="preserve">depths </w:t>
      </w:r>
      <w:r>
        <w:rPr>
          <w:rStyle w:val="fontstyle01"/>
          <w:rFonts w:hint="eastAsia"/>
          <w:sz w:val="28"/>
          <w:szCs w:val="28"/>
        </w:rPr>
        <w:t>ranging</w:t>
      </w:r>
      <w:r w:rsidRPr="00282443">
        <w:rPr>
          <w:rStyle w:val="fontstyle01"/>
          <w:sz w:val="28"/>
          <w:szCs w:val="28"/>
        </w:rPr>
        <w:t xml:space="preserve"> </w:t>
      </w:r>
      <w:r>
        <w:rPr>
          <w:rStyle w:val="fontstyle01"/>
          <w:rFonts w:hint="eastAsia"/>
          <w:sz w:val="28"/>
          <w:szCs w:val="28"/>
        </w:rPr>
        <w:t xml:space="preserve">from </w:t>
      </w:r>
      <w:r w:rsidRPr="00282443">
        <w:rPr>
          <w:rStyle w:val="fontstyle01"/>
          <w:sz w:val="28"/>
          <w:szCs w:val="28"/>
        </w:rPr>
        <w:t>1.4 to 6 meters.</w:t>
      </w:r>
      <w:r>
        <w:rPr>
          <w:rStyle w:val="fontstyle01"/>
          <w:rFonts w:hint="eastAsia"/>
          <w:sz w:val="28"/>
          <w:szCs w:val="28"/>
        </w:rPr>
        <w:t xml:space="preserve"> At the same time, the 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>SPT blow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>-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>counts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 xml:space="preserve"> in 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>potentially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 xml:space="preserve"> critical layer is very small</w:t>
      </w:r>
      <w:r w:rsidR="00B57902">
        <w:rPr>
          <w:rStyle w:val="fontstyle01"/>
          <w:rFonts w:ascii="Times New Roman" w:hAnsi="Times New Roman" w:cs="Times New Roman" w:hint="eastAsia"/>
          <w:sz w:val="28"/>
          <w:szCs w:val="28"/>
        </w:rPr>
        <w:t xml:space="preserve"> (Cetin, 2000)</w:t>
      </w:r>
    </w:p>
    <w:p w:rsidR="00282443" w:rsidRDefault="00282443" w:rsidP="00282443">
      <w:pPr>
        <w:ind w:firstLineChars="50" w:firstLine="140"/>
        <w:jc w:val="center"/>
        <w:rPr>
          <w:rFonts w:ascii="Times-Roman" w:hAnsi="Times-Roman" w:hint="eastAsia"/>
          <w:color w:val="000000"/>
          <w:sz w:val="28"/>
          <w:szCs w:val="28"/>
        </w:rPr>
      </w:pPr>
      <w:r>
        <w:rPr>
          <w:rFonts w:ascii="Times-Roman" w:hAnsi="Times-Roman" w:hint="eastAsia"/>
          <w:noProof/>
          <w:color w:val="000000"/>
          <w:sz w:val="28"/>
          <w:szCs w:val="28"/>
        </w:rPr>
        <w:drawing>
          <wp:inline distT="0" distB="0" distL="0" distR="0">
            <wp:extent cx="3562350" cy="4164208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164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43" w:rsidRPr="00282443" w:rsidRDefault="00282443" w:rsidP="00282443">
      <w:pPr>
        <w:ind w:firstLineChars="50" w:firstLine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82443">
        <w:rPr>
          <w:rFonts w:ascii="Times New Roman" w:hAnsi="Times New Roman" w:cs="Times New Roman"/>
          <w:color w:val="000000"/>
          <w:sz w:val="24"/>
          <w:szCs w:val="24"/>
        </w:rPr>
        <w:t xml:space="preserve">Figure 2 </w:t>
      </w:r>
      <w:r w:rsidRPr="00282443">
        <w:rPr>
          <w:rFonts w:ascii="Times New Roman" w:hAnsi="Times New Roman" w:cs="Times New Roman"/>
          <w:bCs/>
          <w:color w:val="000000"/>
          <w:sz w:val="24"/>
          <w:szCs w:val="24"/>
        </w:rPr>
        <w:t>Standard penetration resistance and depths of sampling at the</w:t>
      </w:r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 </w:t>
      </w:r>
      <w:r w:rsidRPr="00282443">
        <w:rPr>
          <w:rFonts w:ascii="Times New Roman" w:hAnsi="Times New Roman" w:cs="Times New Roman"/>
          <w:bCs/>
          <w:color w:val="000000"/>
          <w:sz w:val="24"/>
          <w:szCs w:val="24"/>
        </w:rPr>
        <w:t>uncompacted site after the earthquake (Ishihara et al., 1980)</w:t>
      </w:r>
    </w:p>
    <w:p w:rsidR="00282443" w:rsidRPr="00282443" w:rsidRDefault="00282443" w:rsidP="00282443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44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lastRenderedPageBreak/>
        <w:t>As for Vs</w:t>
      </w:r>
    </w:p>
    <w:p w:rsidR="00282443" w:rsidRPr="00224173" w:rsidRDefault="00282443" w:rsidP="00282443">
      <w:pPr>
        <w:ind w:firstLineChars="100" w:firstLine="280"/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fontstyle01"/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When </w:t>
      </w:r>
      <w:r w:rsidRPr="00282443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compil</w:t>
      </w:r>
      <w:r>
        <w:rPr>
          <w:rStyle w:val="fontstyle01"/>
          <w:rFonts w:ascii="Times New Roman" w:hAnsi="Times New Roman" w:cs="Times New Roman" w:hint="eastAsia"/>
          <w:color w:val="000000" w:themeColor="text1"/>
          <w:sz w:val="28"/>
          <w:szCs w:val="28"/>
        </w:rPr>
        <w:t>ing</w:t>
      </w:r>
      <w:r w:rsidRPr="00282443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a field database of </w:t>
      </w:r>
      <w:r>
        <w:rPr>
          <w:rStyle w:val="fontstyle01"/>
          <w:rFonts w:ascii="Times New Roman" w:hAnsi="Times New Roman" w:cs="Times New Roman" w:hint="eastAsia"/>
          <w:color w:val="000000" w:themeColor="text1"/>
          <w:sz w:val="28"/>
          <w:szCs w:val="28"/>
        </w:rPr>
        <w:t>case history</w:t>
      </w:r>
      <w:r w:rsidRPr="00282443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using Vs data</w:t>
      </w:r>
      <w:r>
        <w:rPr>
          <w:rStyle w:val="fontstyle01"/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, we should </w:t>
      </w:r>
      <w:r w:rsidRPr="004B4CAD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identify the </w:t>
      </w:r>
      <w:r>
        <w:rPr>
          <w:rStyle w:val="fontstyle01"/>
          <w:rFonts w:ascii="Times New Roman" w:hAnsi="Times New Roman" w:cs="Times New Roman" w:hint="eastAsia"/>
          <w:color w:val="000000" w:themeColor="text1"/>
          <w:sz w:val="28"/>
          <w:szCs w:val="28"/>
        </w:rPr>
        <w:t>critical layers</w:t>
      </w:r>
      <w:r w:rsidRPr="004B4CAD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should meet the following requirements: i) the stratum is liquefiable and restricted below the ground water table, which can be judged from soil boring and soil classification via laboratory tests; ii) the stratum shows property with the lowest normalized shear wave velocity (V</w:t>
      </w:r>
      <w:r w:rsidRPr="00282443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s1</w:t>
      </w:r>
      <w:r w:rsidRPr="004B4CAD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) (Kayen et al, 2013), meanwhile the chosen stratum should be as shadow as possible</w:t>
      </w:r>
      <w:r>
        <w:rPr>
          <w:rStyle w:val="fontstyle01"/>
          <w:rFonts w:ascii="Times New Roman" w:hAnsi="Times New Roman" w:cs="Times New Roman" w:hint="eastAsia"/>
          <w:color w:val="000000" w:themeColor="text1"/>
          <w:sz w:val="28"/>
          <w:szCs w:val="28"/>
        </w:rPr>
        <w:t>.</w:t>
      </w:r>
      <w:r w:rsidR="00930AA1" w:rsidRPr="00930AA1">
        <w:rPr>
          <w:rFonts w:ascii="Times New Roman" w:hAnsi="Times New Roman" w:cs="Times New Roman"/>
          <w:sz w:val="28"/>
          <w:szCs w:val="28"/>
        </w:rPr>
        <w:t xml:space="preserve"> </w:t>
      </w:r>
      <w:r w:rsidR="00930AA1">
        <w:rPr>
          <w:rFonts w:ascii="Times New Roman" w:hAnsi="Times New Roman" w:cs="Times New Roman" w:hint="eastAsia"/>
          <w:sz w:val="28"/>
          <w:szCs w:val="28"/>
        </w:rPr>
        <w:t>When the penetration logs are unavailable,</w:t>
      </w:r>
      <w:r w:rsidR="00930AA1">
        <w:rPr>
          <w:rFonts w:ascii="Times New Roman" w:hAnsi="Times New Roman" w:cs="Times New Roman" w:hint="eastAsia"/>
          <w:color w:val="010202"/>
          <w:sz w:val="28"/>
          <w:szCs w:val="28"/>
        </w:rPr>
        <w:t xml:space="preserve"> we can select</w:t>
      </w:r>
      <w:r w:rsidR="00930AA1" w:rsidRPr="00930AA1">
        <w:rPr>
          <w:rFonts w:ascii="Times New Roman" w:hAnsi="Times New Roman" w:cs="Times New Roman"/>
          <w:color w:val="010202"/>
          <w:sz w:val="28"/>
          <w:szCs w:val="28"/>
        </w:rPr>
        <w:t xml:space="preserve"> the most liquefiable layer from the zone of minimum V</w:t>
      </w:r>
      <w:r w:rsidR="00930AA1" w:rsidRPr="00224173">
        <w:rPr>
          <w:rFonts w:ascii="Times New Roman" w:hAnsi="Times New Roman" w:cs="Times New Roman"/>
          <w:color w:val="010202"/>
          <w:sz w:val="28"/>
          <w:szCs w:val="28"/>
          <w:vertAlign w:val="subscript"/>
        </w:rPr>
        <w:t>s1</w:t>
      </w:r>
      <w:r w:rsidR="00930AA1" w:rsidRPr="00930AA1">
        <w:rPr>
          <w:rFonts w:ascii="Times New Roman" w:hAnsi="Times New Roman" w:cs="Times New Roman"/>
          <w:color w:val="010202"/>
          <w:sz w:val="28"/>
          <w:szCs w:val="28"/>
        </w:rPr>
        <w:t xml:space="preserve"> </w:t>
      </w:r>
      <w:r w:rsidR="00224173">
        <w:rPr>
          <w:rFonts w:ascii="Times New Roman" w:hAnsi="Times New Roman" w:cs="Times New Roman" w:hint="eastAsia"/>
          <w:color w:val="010202"/>
          <w:sz w:val="28"/>
          <w:szCs w:val="28"/>
        </w:rPr>
        <w:t>that are comprised of Zone A soil whose</w:t>
      </w:r>
      <w:r w:rsidR="00224173" w:rsidRPr="00224173">
        <w:rPr>
          <w:rFonts w:ascii="Times New Roman" w:hAnsi="Times New Roman" w:cs="Times New Roman" w:hint="eastAsia"/>
          <w:color w:val="010202"/>
          <w:sz w:val="28"/>
          <w:szCs w:val="28"/>
        </w:rPr>
        <w:t xml:space="preserve"> </w:t>
      </w:r>
      <w:r w:rsidR="00224173" w:rsidRPr="00224173">
        <w:rPr>
          <w:rFonts w:ascii="AdvOT3c2d9f11" w:hAnsi="AdvOT3c2d9f11"/>
          <w:color w:val="010202"/>
          <w:sz w:val="28"/>
          <w:szCs w:val="28"/>
        </w:rPr>
        <w:t>plasticity</w:t>
      </w:r>
      <w:r w:rsidR="00224173" w:rsidRPr="00224173">
        <w:rPr>
          <w:rFonts w:ascii="AdvOT3c2d9f11" w:hAnsi="AdvOT3c2d9f11" w:hint="eastAsia"/>
          <w:color w:val="010202"/>
          <w:sz w:val="28"/>
          <w:szCs w:val="28"/>
        </w:rPr>
        <w:t xml:space="preserve"> </w:t>
      </w:r>
      <w:r w:rsidR="00224173" w:rsidRPr="00224173">
        <w:rPr>
          <w:rFonts w:ascii="AdvOT3c2d9f11" w:hAnsi="AdvOT3c2d9f11"/>
          <w:color w:val="010202"/>
          <w:sz w:val="28"/>
          <w:szCs w:val="28"/>
        </w:rPr>
        <w:t>index (PI)</w:t>
      </w:r>
      <w:r w:rsidR="00224173" w:rsidRPr="00224173">
        <w:rPr>
          <w:rFonts w:ascii="AdvOT3c2d9f11" w:hAnsi="AdvOT3c2d9f11" w:hint="eastAsia"/>
          <w:color w:val="010202"/>
          <w:sz w:val="28"/>
          <w:szCs w:val="28"/>
        </w:rPr>
        <w:t>＜</w:t>
      </w:r>
      <w:r w:rsidR="00224173">
        <w:rPr>
          <w:rFonts w:ascii="AdvOT3c2d9f11" w:hAnsi="AdvOT3c2d9f11" w:hint="eastAsia"/>
          <w:color w:val="010202"/>
          <w:sz w:val="28"/>
          <w:szCs w:val="28"/>
        </w:rPr>
        <w:t>12</w:t>
      </w:r>
      <w:r w:rsidR="00224173" w:rsidRPr="00224173">
        <w:rPr>
          <w:rFonts w:ascii="AdvOT3c2d9f11" w:hAnsi="AdvOT3c2d9f11" w:hint="eastAsia"/>
          <w:color w:val="010202"/>
          <w:sz w:val="28"/>
          <w:szCs w:val="28"/>
        </w:rPr>
        <w:t xml:space="preserve"> and </w:t>
      </w:r>
      <w:r w:rsidR="00224173" w:rsidRPr="00224173">
        <w:rPr>
          <w:rFonts w:ascii="AdvOT3c2d9f11" w:hAnsi="AdvOT3c2d9f11"/>
          <w:color w:val="010202"/>
          <w:sz w:val="28"/>
          <w:szCs w:val="28"/>
        </w:rPr>
        <w:t>liquid limit (LL</w:t>
      </w:r>
      <w:r w:rsidR="00224173" w:rsidRPr="00224173">
        <w:rPr>
          <w:rFonts w:ascii="AdvP4C4E74" w:hAnsi="AdvP4C4E74" w:hint="eastAsia"/>
          <w:color w:val="010202"/>
          <w:sz w:val="28"/>
          <w:szCs w:val="28"/>
        </w:rPr>
        <w:t>)</w:t>
      </w:r>
      <w:r w:rsidR="00224173" w:rsidRPr="00224173">
        <w:rPr>
          <w:rFonts w:ascii="AdvP4C4E74" w:hAnsi="AdvP4C4E74" w:hint="eastAsia"/>
          <w:color w:val="010202"/>
          <w:sz w:val="28"/>
          <w:szCs w:val="28"/>
        </w:rPr>
        <w:t>＜</w:t>
      </w:r>
      <w:r w:rsidR="00224173">
        <w:rPr>
          <w:rFonts w:ascii="AdvP4C4E74" w:hAnsi="AdvP4C4E74" w:hint="eastAsia"/>
          <w:color w:val="010202"/>
          <w:sz w:val="28"/>
          <w:szCs w:val="28"/>
        </w:rPr>
        <w:t xml:space="preserve">37 </w:t>
      </w:r>
      <w:r w:rsidR="00224173" w:rsidRPr="004B4CAD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(Kayen et al, 2013)</w:t>
      </w:r>
      <w:r w:rsidR="00224173" w:rsidRPr="00224173">
        <w:rPr>
          <w:rFonts w:ascii="AdvP4C4E74" w:hAnsi="AdvP4C4E74" w:hint="eastAsia"/>
          <w:color w:val="010202"/>
          <w:sz w:val="28"/>
          <w:szCs w:val="28"/>
        </w:rPr>
        <w:t>.</w:t>
      </w:r>
    </w:p>
    <w:p w:rsidR="00282443" w:rsidRDefault="00282443" w:rsidP="00282443">
      <w:pPr>
        <w:ind w:firstLineChars="100" w:firstLine="280"/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</w:pP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 xml:space="preserve">As shown in Figure 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>3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>,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 xml:space="preserve"> in the loose gravel layer, there are low shear wave velocities in depth ranging from 4.9m to 7.0m, so we select this </w:t>
      </w:r>
      <w:r w:rsidRPr="00282443">
        <w:rPr>
          <w:rStyle w:val="fontstyle01"/>
          <w:rFonts w:ascii="Times New Roman" w:hAnsi="Times New Roman" w:cs="Times New Roman"/>
          <w:sz w:val="28"/>
          <w:szCs w:val="28"/>
        </w:rPr>
        <w:t>strata</w:t>
      </w:r>
      <w:r>
        <w:rPr>
          <w:rStyle w:val="fontstyle01"/>
          <w:rFonts w:ascii="Times New Roman" w:hAnsi="Times New Roman" w:cs="Times New Roman" w:hint="eastAsia"/>
          <w:sz w:val="28"/>
          <w:szCs w:val="28"/>
        </w:rPr>
        <w:t xml:space="preserve"> as potentially critical layer.</w:t>
      </w:r>
    </w:p>
    <w:p w:rsidR="00282443" w:rsidRDefault="00282443" w:rsidP="00282443">
      <w:pPr>
        <w:ind w:firstLineChars="100" w:firstLine="2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254667" cy="3207254"/>
            <wp:effectExtent l="1905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078" cy="3223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43" w:rsidRDefault="00282443" w:rsidP="00282443">
      <w:pPr>
        <w:ind w:firstLineChars="100" w:firstLine="240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824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Figure 3. </w:t>
      </w:r>
      <w:r w:rsidRPr="00282443">
        <w:rPr>
          <w:rFonts w:ascii="Times New Roman" w:hAnsi="Times New Roman" w:cs="Times New Roman"/>
          <w:color w:val="231F20"/>
          <w:sz w:val="24"/>
          <w:szCs w:val="24"/>
        </w:rPr>
        <w:t xml:space="preserve">Shear wave velocity profiles for </w:t>
      </w:r>
      <w:r w:rsidRPr="00282443">
        <w:rPr>
          <w:rFonts w:ascii="Times New Roman" w:hAnsi="Times New Roman" w:cs="Times New Roman"/>
          <w:color w:val="000000"/>
          <w:kern w:val="0"/>
          <w:sz w:val="24"/>
          <w:szCs w:val="24"/>
        </w:rPr>
        <w:t>Jiangyou thermal power plant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,Sichuan</w:t>
      </w:r>
    </w:p>
    <w:p w:rsidR="00224173" w:rsidRDefault="00224173" w:rsidP="00493B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4173" w:rsidRDefault="00B57902" w:rsidP="00493B7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3B7C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Reference</w:t>
      </w:r>
      <w:r w:rsidR="00493B7C" w:rsidRPr="00493B7C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s</w:t>
      </w:r>
      <w:r w:rsidRPr="00493B7C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:</w:t>
      </w:r>
    </w:p>
    <w:p w:rsidR="00493B7C" w:rsidRPr="00493B7C" w:rsidRDefault="00493B7C" w:rsidP="00493B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3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[1] Kayen, R., Moss, R. E. S., Thompson, E. M., Seed, R. B., Cetin, K. O., &amp; Kiureghian, A. D., et al. (2013). </w:t>
      </w:r>
      <w:r w:rsidRPr="00493B7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Shear-Wave Velocity–Based Probabilistic and Deterministic Assessment of Seismic Soil Liquefaction Potential</w:t>
      </w:r>
      <w:r w:rsidRPr="00493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493B7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Journal of Geotechnical and Geoenvironmental Engineering</w:t>
      </w:r>
      <w:r w:rsidRPr="00493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93B7C" w:rsidRDefault="00493B7C" w:rsidP="00493B7C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  <w:shd w:val="clear" w:color="auto" w:fill="FFFFFF"/>
        </w:rPr>
        <w:t xml:space="preserve">[2] </w:t>
      </w:r>
      <w:r w:rsidRPr="00493B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Cetin, K. O., Seed, R. B., Der Kiureghian, A., Tokimatsu, K., Harder Jr, L. F., Kayen, R. E., &amp; Moss, R. E. (2004). Standard penetration test-based probabilistic and deterministic assessment of seismic soil liquefaction potential. </w:t>
      </w:r>
      <w:r w:rsidRPr="00493B7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Journal of geotechnical and geoenvironmental engineering</w:t>
      </w:r>
      <w:r w:rsidRPr="00493B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 </w:t>
      </w:r>
      <w:r w:rsidRPr="00493B7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130</w:t>
      </w:r>
      <w:r w:rsidRPr="00493B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(12), 1314-1340.</w:t>
      </w:r>
    </w:p>
    <w:p w:rsidR="00493B7C" w:rsidRPr="00493B7C" w:rsidRDefault="00493B7C" w:rsidP="00493B7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222222"/>
          <w:sz w:val="28"/>
          <w:szCs w:val="28"/>
          <w:shd w:val="clear" w:color="auto" w:fill="FFFFFF"/>
        </w:rPr>
        <w:t xml:space="preserve">[3] </w:t>
      </w:r>
      <w:r w:rsidRPr="00493B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Moss, R. E. (2003). CPT-Based Probabilistic Assessment of Seismic Soil Liquefaction Initiation. </w:t>
      </w:r>
      <w:r w:rsidRPr="00493B7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Dissertation</w:t>
      </w:r>
      <w:r w:rsidRPr="00493B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sectPr w:rsidR="00493B7C" w:rsidRPr="00493B7C" w:rsidSect="007D5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969" w:rsidRDefault="00383969" w:rsidP="00383125">
      <w:r>
        <w:separator/>
      </w:r>
    </w:p>
  </w:endnote>
  <w:endnote w:type="continuationSeparator" w:id="1">
    <w:p w:rsidR="00383969" w:rsidRDefault="00383969" w:rsidP="00383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OT3c2d9f11+f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OT21bf1298.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PS586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P4C4E7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OT3c2d9f1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969" w:rsidRDefault="00383969" w:rsidP="00383125">
      <w:r>
        <w:separator/>
      </w:r>
    </w:p>
  </w:footnote>
  <w:footnote w:type="continuationSeparator" w:id="1">
    <w:p w:rsidR="00383969" w:rsidRDefault="00383969" w:rsidP="003831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A4E09"/>
    <w:multiLevelType w:val="hybridMultilevel"/>
    <w:tmpl w:val="9746D71A"/>
    <w:lvl w:ilvl="0" w:tplc="192AAD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125"/>
    <w:rsid w:val="00036C1C"/>
    <w:rsid w:val="000470E9"/>
    <w:rsid w:val="00050F22"/>
    <w:rsid w:val="00224173"/>
    <w:rsid w:val="00282443"/>
    <w:rsid w:val="003569E0"/>
    <w:rsid w:val="00383125"/>
    <w:rsid w:val="00383969"/>
    <w:rsid w:val="003C53DA"/>
    <w:rsid w:val="00493B7C"/>
    <w:rsid w:val="00791F98"/>
    <w:rsid w:val="007D5D6B"/>
    <w:rsid w:val="00930AA1"/>
    <w:rsid w:val="009F09D6"/>
    <w:rsid w:val="00B57902"/>
    <w:rsid w:val="00D05C3C"/>
    <w:rsid w:val="00EA408E"/>
    <w:rsid w:val="00EB0C73"/>
    <w:rsid w:val="00FE0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3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31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3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3125"/>
    <w:rPr>
      <w:sz w:val="18"/>
      <w:szCs w:val="18"/>
    </w:rPr>
  </w:style>
  <w:style w:type="paragraph" w:styleId="a5">
    <w:name w:val="List Paragraph"/>
    <w:basedOn w:val="a"/>
    <w:uiPriority w:val="34"/>
    <w:qFormat/>
    <w:rsid w:val="00282443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282443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82443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82443"/>
  </w:style>
  <w:style w:type="paragraph" w:styleId="a8">
    <w:name w:val="Balloon Text"/>
    <w:basedOn w:val="a"/>
    <w:link w:val="Char2"/>
    <w:uiPriority w:val="99"/>
    <w:semiHidden/>
    <w:unhideWhenUsed/>
    <w:rsid w:val="0028244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82443"/>
    <w:rPr>
      <w:sz w:val="18"/>
      <w:szCs w:val="18"/>
    </w:rPr>
  </w:style>
  <w:style w:type="character" w:customStyle="1" w:styleId="fontstyle01">
    <w:name w:val="fontstyle01"/>
    <w:basedOn w:val="a0"/>
    <w:rsid w:val="00282443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30AA1"/>
    <w:rPr>
      <w:rFonts w:ascii="AdvOT3c2d9f11+fb" w:hAnsi="AdvOT3c2d9f11+fb" w:hint="default"/>
      <w:b w:val="0"/>
      <w:bCs w:val="0"/>
      <w:i w:val="0"/>
      <w:iCs w:val="0"/>
      <w:color w:val="010202"/>
      <w:sz w:val="20"/>
      <w:szCs w:val="20"/>
    </w:rPr>
  </w:style>
  <w:style w:type="character" w:customStyle="1" w:styleId="fontstyle31">
    <w:name w:val="fontstyle31"/>
    <w:basedOn w:val="a0"/>
    <w:rsid w:val="00930AA1"/>
    <w:rPr>
      <w:rFonts w:ascii="AdvOT21bf1298.I" w:hAnsi="AdvOT21bf1298.I" w:hint="default"/>
      <w:b w:val="0"/>
      <w:bCs w:val="0"/>
      <w:i w:val="0"/>
      <w:iCs w:val="0"/>
      <w:color w:val="010202"/>
      <w:sz w:val="20"/>
      <w:szCs w:val="20"/>
    </w:rPr>
  </w:style>
  <w:style w:type="character" w:customStyle="1" w:styleId="fontstyle41">
    <w:name w:val="fontstyle41"/>
    <w:basedOn w:val="a0"/>
    <w:rsid w:val="00930AA1"/>
    <w:rPr>
      <w:rFonts w:ascii="AdvPS586B" w:hAnsi="AdvPS586B" w:hint="default"/>
      <w:b w:val="0"/>
      <w:bCs w:val="0"/>
      <w:i w:val="0"/>
      <w:iCs w:val="0"/>
      <w:color w:val="010202"/>
      <w:sz w:val="20"/>
      <w:szCs w:val="20"/>
    </w:rPr>
  </w:style>
  <w:style w:type="character" w:customStyle="1" w:styleId="fontstyle51">
    <w:name w:val="fontstyle51"/>
    <w:basedOn w:val="a0"/>
    <w:rsid w:val="00930AA1"/>
    <w:rPr>
      <w:rFonts w:ascii="AdvP4C4E74" w:hAnsi="AdvP4C4E74" w:hint="default"/>
      <w:b w:val="0"/>
      <w:bCs w:val="0"/>
      <w:i w:val="0"/>
      <w:iCs w:val="0"/>
      <w:color w:val="01020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112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7267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7611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6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8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3866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5846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674</Words>
  <Characters>3846</Characters>
  <Application>Microsoft Office Word</Application>
  <DocSecurity>0</DocSecurity>
  <Lines>32</Lines>
  <Paragraphs>9</Paragraphs>
  <ScaleCrop>false</ScaleCrop>
  <Company>微软中国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10</cp:revision>
  <dcterms:created xsi:type="dcterms:W3CDTF">2018-10-20T12:27:00Z</dcterms:created>
  <dcterms:modified xsi:type="dcterms:W3CDTF">2019-03-26T03:30:00Z</dcterms:modified>
</cp:coreProperties>
</file>